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7F" w:rsidRDefault="00F8657F" w:rsidP="00F8657F">
      <w:pPr>
        <w:tabs>
          <w:tab w:val="left" w:pos="597"/>
        </w:tabs>
        <w:autoSpaceDE w:val="0"/>
        <w:autoSpaceDN w:val="0"/>
        <w:adjustRightInd w:val="0"/>
        <w:spacing w:before="2648"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  <w:t>UPRAVA ZA ZAŠTITU</w:t>
      </w:r>
    </w:p>
    <w:p w:rsidR="00F8657F" w:rsidRDefault="00F8657F" w:rsidP="00F8657F">
      <w:pPr>
        <w:tabs>
          <w:tab w:val="left" w:pos="5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  <w:t>KULTURNE BAŠTINE</w:t>
      </w:r>
    </w:p>
    <w:p w:rsidR="00F8657F" w:rsidRDefault="00F8657F" w:rsidP="00F8657F">
      <w:pPr>
        <w:tabs>
          <w:tab w:val="left" w:pos="607"/>
        </w:tabs>
        <w:autoSpaceDE w:val="0"/>
        <w:autoSpaceDN w:val="0"/>
        <w:adjustRightInd w:val="0"/>
        <w:spacing w:before="346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Klasa: </w:t>
      </w:r>
    </w:p>
    <w:p w:rsidR="00F8657F" w:rsidRDefault="00F8657F" w:rsidP="00F8657F">
      <w:pPr>
        <w:tabs>
          <w:tab w:val="left" w:pos="607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Urbroj: </w:t>
      </w:r>
    </w:p>
    <w:p w:rsidR="00F8657F" w:rsidRDefault="00F8657F" w:rsidP="00F8657F">
      <w:pPr>
        <w:tabs>
          <w:tab w:val="left" w:pos="60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Zagreb, </w:t>
      </w:r>
    </w:p>
    <w:p w:rsidR="00366A9F" w:rsidRDefault="00F8657F" w:rsidP="00366A9F">
      <w:pPr>
        <w:tabs>
          <w:tab w:val="left" w:pos="5001"/>
        </w:tabs>
        <w:autoSpaceDE w:val="0"/>
        <w:autoSpaceDN w:val="0"/>
        <w:adjustRightInd w:val="0"/>
        <w:spacing w:before="457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66A9F">
        <w:rPr>
          <w:rFonts w:ascii="Arial" w:hAnsi="Arial" w:cs="Arial"/>
          <w:b/>
          <w:bCs/>
        </w:rPr>
        <w:t>Naziv korisnika</w:t>
      </w:r>
    </w:p>
    <w:p w:rsidR="00366A9F" w:rsidRPr="00366A9F" w:rsidRDefault="00366A9F" w:rsidP="00366A9F">
      <w:pPr>
        <w:tabs>
          <w:tab w:val="left" w:pos="5001"/>
        </w:tabs>
        <w:autoSpaceDE w:val="0"/>
        <w:autoSpaceDN w:val="0"/>
        <w:adjustRightInd w:val="0"/>
        <w:spacing w:before="457" w:after="0" w:line="240" w:lineRule="auto"/>
        <w:rPr>
          <w:rFonts w:ascii="Arial" w:hAnsi="Arial" w:cs="Arial"/>
          <w:b/>
          <w:bCs/>
        </w:rPr>
      </w:pP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before="503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Obavještavamo Vas da  je završen  postupak odabira programa prijavljenih na  "Poziv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za predlaganje programa javnih potreba u kulturi Republike Hrvatske za 2015. godinu".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Nakon  razmatranja  velikog  broja  pristiglih  zahtjeva,  izvršene  procjene  prioriteta  i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potreba,   te   u  skladu  s   financijskim  mogućnostima  Ministarstva   kulture,  vaš   prijedlog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programa: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Petrebišća, Radionica o tehnikama gradnje u suho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before="173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uvršten  je  u   "Program  financiranja   zaštite  kulturnih  dobara   za  2015.  godinu".   Stoga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Vam u prilogu dostavljamo Ugovor o korištenju sredstava Ministarstva kulture, s  molbom da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dva potpisana primjerka vratite na adresu: Ministarstvo kulture, Runjaninova 2, Zagreb.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Molimo  da  se   prilikom  realizacije  programa  pridržavate svih  točaka  predloženog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Ugovora,   pri    čemu   posebno   skrećemo   pažnju   na    obvezu   suradnje   s   nadležnim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konzervatorskim odjelom tijekom izvršenja odobrenog programa, konzervatorskog nadzora u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svim  fazama radova  kao i ovjere  dokumentacije za  izvršene  radove  (računa, obračunskih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situacija  i  stručnih  izvještaja).  Nadalje,  upozoravamo  na  važnost  pridržavanja  odredaba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Zakona o javnoj nabavi (Narodne novine br. 90/11).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Također  molimo  da se  u  dokumentaciji i pismenima  vezanim za odobreni program</w:t>
      </w:r>
    </w:p>
    <w:p w:rsidR="00F8657F" w:rsidRDefault="00F8657F" w:rsidP="00F8657F">
      <w:pPr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obavezno pozovete na broj klase iz Ugovora.</w:t>
      </w:r>
    </w:p>
    <w:p w:rsidR="00F8657F" w:rsidRDefault="00F8657F" w:rsidP="00F8657F">
      <w:pPr>
        <w:tabs>
          <w:tab w:val="left" w:pos="735"/>
        </w:tabs>
        <w:autoSpaceDE w:val="0"/>
        <w:autoSpaceDN w:val="0"/>
        <w:adjustRightInd w:val="0"/>
        <w:spacing w:before="178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 poštovanjem,</w:t>
      </w:r>
    </w:p>
    <w:p w:rsidR="00F8657F" w:rsidRDefault="00F8657F" w:rsidP="00F8657F">
      <w:pPr>
        <w:tabs>
          <w:tab w:val="center" w:pos="6519"/>
        </w:tabs>
        <w:autoSpaceDE w:val="0"/>
        <w:autoSpaceDN w:val="0"/>
        <w:adjustRightInd w:val="0"/>
        <w:spacing w:before="183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POMOĆNIK MINISTRA</w:t>
      </w:r>
    </w:p>
    <w:p w:rsidR="00F8657F" w:rsidRDefault="00F8657F" w:rsidP="00F8657F">
      <w:pPr>
        <w:tabs>
          <w:tab w:val="center" w:pos="6519"/>
        </w:tabs>
        <w:autoSpaceDE w:val="0"/>
        <w:autoSpaceDN w:val="0"/>
        <w:adjustRightInd w:val="0"/>
        <w:spacing w:before="4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Zlatko Uzelac</w:t>
      </w:r>
    </w:p>
    <w:p w:rsidR="00F87D6C" w:rsidRDefault="00F87D6C"/>
    <w:p w:rsidR="00F8657F" w:rsidRDefault="00F8657F"/>
    <w:p w:rsidR="00F8657F" w:rsidRDefault="00F8657F"/>
    <w:p w:rsidR="00F8657F" w:rsidRDefault="00F8657F"/>
    <w:p w:rsidR="00F8657F" w:rsidRDefault="00F8657F"/>
    <w:p w:rsidR="00F8657F" w:rsidRDefault="00F8657F"/>
    <w:p w:rsidR="00F8657F" w:rsidRDefault="00F8657F"/>
    <w:p w:rsidR="00F8657F" w:rsidRDefault="00F8657F"/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96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Ministarstvo kulture (u daljnjem tekstu: Ministarstvo),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koje zastupa ministar, prof. Berislav Šipuš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i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(u daljnjem tekstu: Korisnik) kojeg zastupa 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sklapaju</w:t>
      </w:r>
    </w:p>
    <w:p w:rsidR="00F8657F" w:rsidRDefault="00F8657F" w:rsidP="00F8657F">
      <w:pPr>
        <w:tabs>
          <w:tab w:val="right" w:pos="5062"/>
          <w:tab w:val="left" w:pos="5142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U G O V O R</w:t>
      </w:r>
      <w:r>
        <w:rPr>
          <w:rFonts w:ascii="Arial" w:hAnsi="Arial" w:cs="Arial"/>
          <w:b/>
          <w:bCs/>
          <w:sz w:val="20"/>
          <w:szCs w:val="20"/>
        </w:rPr>
        <w:tab/>
        <w:t xml:space="preserve">br. 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7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O KORIŠTENJU SREDSTAVA MINISTARSTVA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I.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 provođenju  Programa  kulturnog  razvitka  za  2015.  godinu  Ministarstvo  će  osigurati  Korisniku,  sredstva  u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iznosu od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kn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(slovima: kuna)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 program zaštite kulturnog dobra:</w:t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F8657F" w:rsidRDefault="00F8657F" w:rsidP="00F8657F">
      <w:pPr>
        <w:tabs>
          <w:tab w:val="center" w:pos="5102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-za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II.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Sredstva iz točke I. ovog Ugovora isplatit će se na žiro-račun Korisnika kod poslovne banke: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Dinamika  isplate  sredstava  ovisit  će o  tijeku  izvršenja programa  i  priljevu sredstava  iz  državnog proračuna.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III.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Korisnik se obvezuje osigurati  preostala  sredstva  potrebna  za  izvršenje  programa  iz  točke I.  ovoga  Ugovora.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Korisnik se obvezuje sredstva koristiti namjenski, a ugovoreni program izvršiti do</w:t>
      </w:r>
      <w:r w:rsidR="00366A9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2015.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Korisnik se obvezuje Ministarstvu  dostaviti izvješće  o  izvršenom  programu  koje sadrži opis  izvršenja programa,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financijski   pregled  realizacije,  preslike  računa  i  ugovora   s   izvoditeljima  radova  ili  dobavljačima,  te preslike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virmanskih   plaćanja.   Izvještaj   mora   biti  ovjeren  od  nadležnog  Konzervatorskog  odjela,   Uprave  za  zaštitu</w:t>
      </w:r>
    </w:p>
    <w:p w:rsidR="00F8657F" w:rsidRDefault="00F8657F" w:rsidP="00F8657F">
      <w:pPr>
        <w:tabs>
          <w:tab w:val="left" w:pos="40"/>
          <w:tab w:val="left" w:pos="585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kulturne baštine, Ministarstva kultu</w:t>
      </w:r>
      <w:r w:rsidR="00366A9F">
        <w:rPr>
          <w:rFonts w:ascii="Arial" w:hAnsi="Arial" w:cs="Arial"/>
          <w:sz w:val="20"/>
          <w:szCs w:val="20"/>
        </w:rPr>
        <w:t xml:space="preserve">re i dostavljen Ministarstvu do    </w:t>
      </w:r>
      <w:r w:rsidR="00366A9F" w:rsidRPr="00366A9F">
        <w:rPr>
          <w:rFonts w:ascii="Arial" w:hAnsi="Arial" w:cs="Arial"/>
          <w:b/>
          <w:sz w:val="20"/>
          <w:szCs w:val="20"/>
        </w:rPr>
        <w:t>god.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Ministarstvo  ima  pravo koristiti izvješće Korisnika u svojim izvješćima i publikacijama.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IV.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Korisnik se obvezuje pravovremeno izvijestiti Ministarstvo o eventualnim objektivnim smetnjama tijekom realizacije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programa  koje  onemogućuju  njegovo  izvršenje  u  ugovorenom roku,  kako  bi  se  ugovorile izmjene ugovorenih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obveza.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Ako  Korisnik ne  izvrši  program ili ne podnese odgovarajuće izvješće,  dužan je vratiti  primljena sredstva zajedno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 zakonskom zateznom kamatom koja počinje teći od dana primitka sredstava Ministarstva.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Ako Korisnik tijekom izvršenja programa namjerava promijeniti financijski plan za više od  15% dužan je prethodno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pribaviti suglasnost Ministarstva.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V.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Ministarstvo  ne  snosi  odgovornost   za  eventualne  štete  proizašle iz  bilo  koje  djelatnosti Korisnika u provedbi</w:t>
      </w:r>
    </w:p>
    <w:p w:rsidR="00F8657F" w:rsidRDefault="00F8657F" w:rsidP="00F8657F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ugovorenog programa.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VI.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Ugovorne strane  suglasne su eventualne sporove  iz ovog Ugovora  rješavati sporazumno, a ako u tome ne uspiju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putem nadležnog suda u Zagrebu.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VII.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Ovaj  Ugovor  sastavljen  je u  3 istovjetna primjerka od  kojih  Ministarstvo  zadržava 2  (Uprava za zaštitu kulturne</w:t>
      </w:r>
    </w:p>
    <w:p w:rsidR="00F8657F" w:rsidRDefault="00F8657F" w:rsidP="00F8657F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baštine, Uprava za pravne i financijske poslove), a Korisnik 1 primjerak.</w:t>
      </w:r>
    </w:p>
    <w:p w:rsidR="00F8657F" w:rsidRDefault="00F8657F" w:rsidP="00F8657F">
      <w:pPr>
        <w:tabs>
          <w:tab w:val="left" w:pos="6850"/>
        </w:tabs>
        <w:autoSpaceDE w:val="0"/>
        <w:autoSpaceDN w:val="0"/>
        <w:adjustRightInd w:val="0"/>
        <w:spacing w:before="81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Klasa: </w:t>
      </w:r>
    </w:p>
    <w:p w:rsidR="00F8657F" w:rsidRDefault="00F8657F" w:rsidP="00F8657F">
      <w:pPr>
        <w:tabs>
          <w:tab w:val="left" w:pos="685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Urbroj: </w:t>
      </w:r>
    </w:p>
    <w:p w:rsidR="00F8657F" w:rsidRDefault="00F8657F" w:rsidP="00F8657F">
      <w:pPr>
        <w:tabs>
          <w:tab w:val="left" w:pos="6850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Zagreb, </w:t>
      </w:r>
    </w:p>
    <w:p w:rsidR="00F8657F" w:rsidRDefault="00F8657F" w:rsidP="00F8657F">
      <w:pPr>
        <w:tabs>
          <w:tab w:val="left" w:pos="30"/>
          <w:tab w:val="left" w:pos="6843"/>
        </w:tabs>
        <w:autoSpaceDE w:val="0"/>
        <w:autoSpaceDN w:val="0"/>
        <w:adjustRightInd w:val="0"/>
        <w:spacing w:before="217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ZA KORISNIKA</w:t>
      </w:r>
      <w:r>
        <w:rPr>
          <w:rFonts w:ascii="Arial" w:hAnsi="Arial" w:cs="Arial"/>
          <w:b/>
          <w:bCs/>
          <w:sz w:val="18"/>
          <w:szCs w:val="18"/>
        </w:rPr>
        <w:tab/>
        <w:t>M I N I S T A R</w:t>
      </w:r>
    </w:p>
    <w:p w:rsidR="00F8657F" w:rsidRDefault="00F8657F" w:rsidP="00F8657F">
      <w:pPr>
        <w:tabs>
          <w:tab w:val="left" w:pos="40"/>
          <w:tab w:val="left" w:pos="6843"/>
        </w:tabs>
        <w:autoSpaceDE w:val="0"/>
        <w:autoSpaceDN w:val="0"/>
        <w:adjustRightInd w:val="0"/>
        <w:spacing w:before="361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prof. Berislav Šipuš</w:t>
      </w:r>
    </w:p>
    <w:p w:rsidR="00F8657F" w:rsidRDefault="00F8657F"/>
    <w:sectPr w:rsidR="00F8657F" w:rsidSect="00BA5AA4">
      <w:pgSz w:w="11904" w:h="16833"/>
      <w:pgMar w:top="36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34"/>
    <w:rsid w:val="000C2434"/>
    <w:rsid w:val="00366A9F"/>
    <w:rsid w:val="00F8657F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2015-07-16T13:38:00Z</dcterms:created>
  <dcterms:modified xsi:type="dcterms:W3CDTF">2015-07-16T14:30:00Z</dcterms:modified>
</cp:coreProperties>
</file>